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CB" w:rsidRPr="00B81CCB" w:rsidRDefault="00B81CCB" w:rsidP="00B81CCB">
      <w:pPr>
        <w:shd w:val="clear" w:color="auto" w:fill="FFFFFF"/>
        <w:spacing w:before="150" w:after="0" w:line="396" w:lineRule="atLeast"/>
        <w:outlineLvl w:val="1"/>
        <w:rPr>
          <w:rFonts w:ascii="Arial" w:eastAsia="Times New Roman" w:hAnsi="Arial" w:cs="Arial"/>
          <w:color w:val="BA7F39"/>
          <w:sz w:val="33"/>
          <w:szCs w:val="33"/>
          <w:lang w:eastAsia="sl-SI"/>
        </w:rPr>
      </w:pPr>
      <w:r w:rsidRPr="00B81CCB">
        <w:rPr>
          <w:rFonts w:ascii="Arial" w:eastAsia="Times New Roman" w:hAnsi="Arial" w:cs="Arial"/>
          <w:color w:val="BA7F39"/>
          <w:sz w:val="33"/>
          <w:szCs w:val="33"/>
          <w:lang w:eastAsia="sl-SI"/>
        </w:rPr>
        <w:t>Osnovno o poklicni maturi</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Prijava k maturi</w:t>
      </w:r>
      <w:r w:rsidRPr="00B81CCB">
        <w:rPr>
          <w:rFonts w:ascii="Arial" w:eastAsia="Times New Roman" w:hAnsi="Arial" w:cs="Arial"/>
          <w:color w:val="333333"/>
          <w:sz w:val="20"/>
          <w:szCs w:val="20"/>
          <w:lang w:eastAsia="sl-SI"/>
        </w:rPr>
        <w:br/>
        <w:t>Kandidat se prijavi k maturi na obrazcu Prijava k poklicni maturi (</w:t>
      </w:r>
      <w:proofErr w:type="spellStart"/>
      <w:r w:rsidRPr="00B81CCB">
        <w:rPr>
          <w:rFonts w:ascii="Arial" w:eastAsia="Times New Roman" w:hAnsi="Arial" w:cs="Arial"/>
          <w:color w:val="333333"/>
          <w:sz w:val="20"/>
          <w:szCs w:val="20"/>
          <w:lang w:eastAsia="sl-SI"/>
        </w:rPr>
        <w:t>obr</w:t>
      </w:r>
      <w:proofErr w:type="spellEnd"/>
      <w:r w:rsidRPr="00B81CCB">
        <w:rPr>
          <w:rFonts w:ascii="Arial" w:eastAsia="Times New Roman" w:hAnsi="Arial" w:cs="Arial"/>
          <w:color w:val="333333"/>
          <w:sz w:val="20"/>
          <w:szCs w:val="20"/>
          <w:lang w:eastAsia="sl-SI"/>
        </w:rPr>
        <w:t>. DZS 1,224). Prijavo za spomladanski izpitni rok odda najpozneje 60 dni pred rokom za opravljanje mature, prijavo za jesenski izpitni rok pa najkasneje naslednji dan po objavi rezultatov spomladanskega izpitnega roka na šoli oz. 45 dni pred rokom za opravljanje mature v jesenskem ali zimskem roku.</w:t>
      </w:r>
      <w:r w:rsidRPr="00B81CCB">
        <w:rPr>
          <w:rFonts w:ascii="Arial" w:eastAsia="Times New Roman" w:hAnsi="Arial" w:cs="Arial"/>
          <w:color w:val="333333"/>
          <w:sz w:val="20"/>
          <w:szCs w:val="20"/>
          <w:lang w:eastAsia="sl-SI"/>
        </w:rPr>
        <w:br/>
        <w:t>Kandidat predloži najkasneje štiri dni pred začetkom izpitnega roka spričevalo zaključnega (4. oz. 5.) letnika in druga dokazila za izpolnjevanje pogojev za opravljanje poklicne mature ali pa se odjavi od mature (obrazec DZS 1,225). Kandidat, ki ne predloži dokazil za izpolnjevanje pogojev za opravljanje mature, nima pravice pristopiti k maturi.</w:t>
      </w:r>
      <w:r w:rsidRPr="00B81CCB">
        <w:rPr>
          <w:rFonts w:ascii="Arial" w:eastAsia="Times New Roman" w:hAnsi="Arial" w:cs="Arial"/>
          <w:color w:val="333333"/>
          <w:sz w:val="20"/>
          <w:szCs w:val="20"/>
          <w:lang w:eastAsia="sl-SI"/>
        </w:rPr>
        <w:br/>
        <w:t>Kandidat opravlja maturo v enem izpitnem roku.</w:t>
      </w:r>
      <w:r w:rsidRPr="00B81CCB">
        <w:rPr>
          <w:rFonts w:ascii="Arial" w:eastAsia="Times New Roman" w:hAnsi="Arial" w:cs="Arial"/>
          <w:color w:val="333333"/>
          <w:sz w:val="20"/>
          <w:szCs w:val="20"/>
          <w:lang w:eastAsia="sl-SI"/>
        </w:rPr>
        <w:br/>
        <w:t>Izpit pri posameznem maturitetnem predmetu se opravlja pisno in ustno ali samo pisno, če tako določa predmetni izpitni katalog.</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Izpit</w:t>
      </w:r>
      <w:r w:rsidRPr="00B81CCB">
        <w:rPr>
          <w:rFonts w:ascii="Arial" w:eastAsia="Times New Roman" w:hAnsi="Arial" w:cs="Arial"/>
          <w:color w:val="333333"/>
          <w:sz w:val="20"/>
          <w:szCs w:val="20"/>
          <w:lang w:eastAsia="sl-SI"/>
        </w:rPr>
        <w:br/>
        <w:t>Poklicna matura se opravlja v spomladanskem, jesenskem in zimskem izpitnem roku. Izpiti so lahko tudi ob sobotah.</w:t>
      </w:r>
      <w:r w:rsidRPr="00B81CCB">
        <w:rPr>
          <w:rFonts w:ascii="Arial" w:eastAsia="Times New Roman" w:hAnsi="Arial" w:cs="Arial"/>
          <w:color w:val="333333"/>
          <w:sz w:val="20"/>
          <w:szCs w:val="20"/>
          <w:lang w:eastAsia="sl-SI"/>
        </w:rPr>
        <w:br/>
        <w:t>Kandidat praviloma opravlja na isti dan največ en del izpita (en pisni del oz. en ustni del) ali izdelek oz. storitev in zagovor.</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Pisni izpit</w:t>
      </w:r>
      <w:r w:rsidRPr="00B81CCB">
        <w:rPr>
          <w:rFonts w:ascii="Arial" w:eastAsia="Times New Roman" w:hAnsi="Arial" w:cs="Arial"/>
          <w:color w:val="333333"/>
          <w:sz w:val="20"/>
          <w:szCs w:val="20"/>
          <w:lang w:eastAsia="sl-SI"/>
        </w:rPr>
        <w:br/>
        <w:t>Kandidati opravljajo pisni izpit iz posameznih predmetov istega dne ob istem času v vseh srednjih šolah v Sloveniji z začetkom ob 9.00 uri.</w:t>
      </w:r>
      <w:r w:rsidRPr="00B81CCB">
        <w:rPr>
          <w:rFonts w:ascii="Arial" w:eastAsia="Times New Roman" w:hAnsi="Arial" w:cs="Arial"/>
          <w:color w:val="333333"/>
          <w:sz w:val="20"/>
          <w:szCs w:val="20"/>
          <w:lang w:eastAsia="sl-SI"/>
        </w:rPr>
        <w:br/>
        <w:t>Pisni izpit pri posameznem predmetu lahko traja najmanj 90 in največ 120 minut.</w:t>
      </w:r>
      <w:r w:rsidRPr="00B81CCB">
        <w:rPr>
          <w:rFonts w:ascii="Arial" w:eastAsia="Times New Roman" w:hAnsi="Arial" w:cs="Arial"/>
          <w:color w:val="333333"/>
          <w:sz w:val="20"/>
          <w:szCs w:val="20"/>
          <w:lang w:eastAsia="sl-SI"/>
        </w:rPr>
        <w:br/>
        <w:t>Opravljanje pisnih izpitov iz posameznega predmeta vodita dva nadzorna učitelja, ki ne smeta biti učitelja predmeta, pri katerem nadzorujeta opravljanje izpita.</w:t>
      </w:r>
      <w:r w:rsidRPr="00B81CCB">
        <w:rPr>
          <w:rFonts w:ascii="Arial" w:eastAsia="Times New Roman" w:hAnsi="Arial" w:cs="Arial"/>
          <w:color w:val="333333"/>
          <w:sz w:val="20"/>
          <w:szCs w:val="20"/>
          <w:lang w:eastAsia="sl-SI"/>
        </w:rPr>
        <w:br/>
        <w:t>Razporeditev kandidatov in nadzornih učiteljev po skupinah in izpitnih prostorih objavi šolska maturitetna komisija na dan izpita najkasneje 60 minut pred pričetkom pisnih izpitov na kandidatom dostopnem mestu.</w:t>
      </w:r>
      <w:r w:rsidRPr="00B81CCB">
        <w:rPr>
          <w:rFonts w:ascii="Arial" w:eastAsia="Times New Roman" w:hAnsi="Arial" w:cs="Arial"/>
          <w:color w:val="333333"/>
          <w:sz w:val="20"/>
          <w:szCs w:val="20"/>
          <w:lang w:eastAsia="sl-SI"/>
        </w:rPr>
        <w:br/>
        <w:t>Kandidati se zberejo pred izpitnim prostorom 20 minut pred pričetkom pisnega izpita (ob 8.40). Kandidat lahko zamudi začetek pisnega izpita največ 30 minut, vendar nima pravice do podaljšanja izpita. Nadaljnjih delov izpita ne sme zamuditi. Zaradi identifikacije mora imeti kandidat na izpitu osebni dokument s fotografijo, ki ga pred pričetkom izpita položi na rob mize.</w:t>
      </w:r>
      <w:r w:rsidRPr="00B81CCB">
        <w:rPr>
          <w:rFonts w:ascii="Arial" w:eastAsia="Times New Roman" w:hAnsi="Arial" w:cs="Arial"/>
          <w:color w:val="333333"/>
          <w:sz w:val="20"/>
          <w:szCs w:val="20"/>
          <w:lang w:eastAsia="sl-SI"/>
        </w:rPr>
        <w:br/>
        <w:t>Kandidat ima lahko pri sebi le pribor in dovoljene pripomočke, ki jih predpisuje predmetni izpitni katalog. Poleg tega lahko v izpitni prostor prinese le nujne osebne predmete, ki jih mora odložiti na za to pripravljeno mesto.</w:t>
      </w:r>
      <w:r w:rsidRPr="00B81CCB">
        <w:rPr>
          <w:rFonts w:ascii="Arial" w:eastAsia="Times New Roman" w:hAnsi="Arial" w:cs="Arial"/>
          <w:color w:val="333333"/>
          <w:sz w:val="20"/>
          <w:szCs w:val="20"/>
          <w:lang w:eastAsia="sl-SI"/>
        </w:rPr>
        <w:br/>
        <w:t>Kandidat pri sebi ne sme imeti mobilnega telefona. Če nadzorni učitelj ugotovi, da ima kandidat s seboj v izpitnem prostoru mobilni telefon, se to šteje za kršitev izpitnega reda; kandidat mora prekiniti s pisanjem, trenutni del izpita (izpitna pola) pa se mu točkuje z nič (0) točkami. V primeru, da kandidat med pisanjem uporabi mobilni telefon, mora ravno tako prekiniti s pisanjem, z nič (0) točkami pa se mu točkuje celotni pisni del izpita.</w:t>
      </w:r>
      <w:r w:rsidRPr="00B81CCB">
        <w:rPr>
          <w:rFonts w:ascii="Arial" w:eastAsia="Times New Roman" w:hAnsi="Arial" w:cs="Arial"/>
          <w:color w:val="333333"/>
          <w:sz w:val="20"/>
          <w:szCs w:val="20"/>
          <w:lang w:eastAsia="sl-SI"/>
        </w:rPr>
        <w:br/>
        <w:t>Nadzorni učitelj odpre zapečatene vrečke pred kandidati. Kandidatom razdeli izpitno gradivo in jih opozori, da preverijo, če so prejeli vse gradivo, nakar skupaj preberejo navodila na gradivu in se po teh navodilih ravnajo. Kandidati nato izpitno gradivo opremijo s šiframi.</w:t>
      </w:r>
      <w:r w:rsidRPr="00B81CCB">
        <w:rPr>
          <w:rFonts w:ascii="Arial" w:eastAsia="Times New Roman" w:hAnsi="Arial" w:cs="Arial"/>
          <w:color w:val="333333"/>
          <w:sz w:val="20"/>
          <w:szCs w:val="20"/>
          <w:lang w:eastAsia="sl-SI"/>
        </w:rPr>
        <w:br/>
        <w:t>Kandidati ne odpirajo izpitnih pol, dokler nadzorni učitelj ne naznani začetka izpita.</w:t>
      </w:r>
      <w:r w:rsidRPr="00B81CCB">
        <w:rPr>
          <w:rFonts w:ascii="Arial" w:eastAsia="Times New Roman" w:hAnsi="Arial" w:cs="Arial"/>
          <w:color w:val="333333"/>
          <w:sz w:val="20"/>
          <w:szCs w:val="20"/>
          <w:lang w:eastAsia="sl-SI"/>
        </w:rPr>
        <w:br/>
        <w:t>Kandidati morajo upoštevati navodila nadzornega učitelja, naloge morajo reševati samostojno, med seboj se ne smejo pogovarjati in motiti poteka izpita. Vsako odstopanje od navedenega je kršitev izpitnega reda.</w:t>
      </w:r>
      <w:r w:rsidRPr="00B81CCB">
        <w:rPr>
          <w:rFonts w:ascii="Arial" w:eastAsia="Times New Roman" w:hAnsi="Arial" w:cs="Arial"/>
          <w:color w:val="333333"/>
          <w:sz w:val="20"/>
          <w:szCs w:val="20"/>
          <w:lang w:eastAsia="sl-SI"/>
        </w:rPr>
        <w:br/>
        <w:t>Med pisnim izpitom lahko z dovoljenjem in v spremstvu nadzornega učitelja zapusti prostor le po en kandidat. Odsotnost, ki traja največ 5 minut, nadzorni učitelj vpiše v zapisnik. Daljšo odsotnost lahko dovoli nadzorni učitelj le v izjemnih primerih.</w:t>
      </w:r>
      <w:r w:rsidRPr="00B81CCB">
        <w:rPr>
          <w:rFonts w:ascii="Arial" w:eastAsia="Times New Roman" w:hAnsi="Arial" w:cs="Arial"/>
          <w:color w:val="333333"/>
          <w:sz w:val="20"/>
          <w:szCs w:val="20"/>
          <w:lang w:eastAsia="sl-SI"/>
        </w:rPr>
        <w:br/>
        <w:t>Prvih 30 minut po začetku pisnega izpita in praviloma zadnjih 15 minut pred iztekom časa, določenega za izpit, ne sme nihče od kandidatov zapustiti izpitnega prostora.</w:t>
      </w:r>
      <w:r w:rsidRPr="00B81CCB">
        <w:rPr>
          <w:rFonts w:ascii="Arial" w:eastAsia="Times New Roman" w:hAnsi="Arial" w:cs="Arial"/>
          <w:color w:val="333333"/>
          <w:sz w:val="20"/>
          <w:szCs w:val="20"/>
          <w:lang w:eastAsia="sl-SI"/>
        </w:rPr>
        <w:br/>
        <w:t>Nadzorni učitelj med izpitom ne daje nobenih pojasnil. Če kandidat v nalogi česa ne razume ali meni, da je v nalogi napaka, mora reševati izpitno polo naprej. V primeru, da je bila v nalogi napaka, se naloga pri ocenjevanju ne bo upoštevala.</w:t>
      </w:r>
      <w:r w:rsidRPr="00B81CCB">
        <w:rPr>
          <w:rFonts w:ascii="Arial" w:eastAsia="Times New Roman" w:hAnsi="Arial" w:cs="Arial"/>
          <w:color w:val="333333"/>
          <w:sz w:val="20"/>
          <w:szCs w:val="20"/>
          <w:lang w:eastAsia="sl-SI"/>
        </w:rPr>
        <w:br/>
        <w:t xml:space="preserve">Kandidat, ki je izpit pričel, mora gradivo tudi oddati. Svoj izdelek lahko odda tudi pred iztekom časa, določenega za izpit, in zapusti prostor. Nadzorni učitelj vpiše v zapisnik čas oddaje izpitnega gradiva. </w:t>
      </w:r>
      <w:r w:rsidRPr="00B81CCB">
        <w:rPr>
          <w:rFonts w:ascii="Arial" w:eastAsia="Times New Roman" w:hAnsi="Arial" w:cs="Arial"/>
          <w:color w:val="333333"/>
          <w:sz w:val="20"/>
          <w:szCs w:val="20"/>
          <w:lang w:eastAsia="sl-SI"/>
        </w:rPr>
        <w:lastRenderedPageBreak/>
        <w:t>Po izteku časa, določenega za pisni izpit, nadzorni učitelj naroči kandidatom, naj prenehajo pisati, odložijo pripomočke in pisala ter pustijo izdelke na robu mize.</w:t>
      </w:r>
      <w:r w:rsidRPr="00B81CCB">
        <w:rPr>
          <w:rFonts w:ascii="Arial" w:eastAsia="Times New Roman" w:hAnsi="Arial" w:cs="Arial"/>
          <w:color w:val="333333"/>
          <w:sz w:val="20"/>
          <w:szCs w:val="20"/>
          <w:lang w:eastAsia="sl-SI"/>
        </w:rPr>
        <w:br/>
        <w:t>Kandidati lahko zapustijo izpitni prostor šele, ko jim to dovoli nadzorni učitelj. (Takrat, ko je nadzorni učitelj pobral izpitno gradivo ter preveril, če so oddali vse izpitno gradivo in ga izpolnili po navodilih, pomanjkljivosti pa zabeležil v zapisnik).</w:t>
      </w:r>
      <w:r w:rsidRPr="00B81CCB">
        <w:rPr>
          <w:rFonts w:ascii="Arial" w:eastAsia="Times New Roman" w:hAnsi="Arial" w:cs="Arial"/>
          <w:color w:val="333333"/>
          <w:sz w:val="20"/>
          <w:szCs w:val="20"/>
          <w:lang w:eastAsia="sl-SI"/>
        </w:rPr>
        <w:br/>
        <w:t>Za prvo izpitno polo je lahko največ 10 minut premora. V tem času kandidati ne smejo zapuščati izpitnega prostora.</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Ustni izpit</w:t>
      </w:r>
      <w:r w:rsidRPr="00B81CCB">
        <w:rPr>
          <w:rFonts w:ascii="Arial" w:eastAsia="Times New Roman" w:hAnsi="Arial" w:cs="Arial"/>
          <w:color w:val="333333"/>
          <w:sz w:val="20"/>
          <w:szCs w:val="20"/>
          <w:lang w:eastAsia="sl-SI"/>
        </w:rPr>
        <w:br/>
        <w:t>Razpored kandidatov za opravljanje ustnih izpitov določi šolska maturitetna komisija in ga objavi na oglasni deski najkasneje tri dni pred začetkom opravljanja ustnih izpitov.</w:t>
      </w:r>
      <w:r w:rsidRPr="00B81CCB">
        <w:rPr>
          <w:rFonts w:ascii="Arial" w:eastAsia="Times New Roman" w:hAnsi="Arial" w:cs="Arial"/>
          <w:color w:val="333333"/>
          <w:sz w:val="20"/>
          <w:szCs w:val="20"/>
          <w:lang w:eastAsia="sl-SI"/>
        </w:rPr>
        <w:br/>
        <w:t>Kandidat vstopi v izpitni prostor na poziv. Odgovarja na vprašanja z izpitnega listka, ki si ga sam izbere. Kandidat lahko po vpogledu enkrat zamenja izpitni listek, kar ne vpliva na oceno. Izpitni listki z vprašanji, na katera so kandidati že odgovorili, se vrnejo v komplet izpitnih listkov.</w:t>
      </w:r>
      <w:r w:rsidRPr="00B81CCB">
        <w:rPr>
          <w:rFonts w:ascii="Arial" w:eastAsia="Times New Roman" w:hAnsi="Arial" w:cs="Arial"/>
          <w:color w:val="333333"/>
          <w:sz w:val="20"/>
          <w:szCs w:val="20"/>
          <w:lang w:eastAsia="sl-SI"/>
        </w:rPr>
        <w:br/>
        <w:t>Kandidat ima pravico, da se 15 minut pripravlja na odgovor. Izpraševalec lahko od kandidata zahteva dodatna pojasnila iz vsebine vprašanja na listku.</w:t>
      </w:r>
      <w:r w:rsidRPr="00B81CCB">
        <w:rPr>
          <w:rFonts w:ascii="Arial" w:eastAsia="Times New Roman" w:hAnsi="Arial" w:cs="Arial"/>
          <w:color w:val="333333"/>
          <w:sz w:val="20"/>
          <w:szCs w:val="20"/>
          <w:lang w:eastAsia="sl-SI"/>
        </w:rPr>
        <w:br/>
        <w:t>Ustni izpit traja največ 20 minut. Ko en kandidat odgovarja, se drugi pripravlja.</w:t>
      </w:r>
      <w:r w:rsidRPr="00B81CCB">
        <w:rPr>
          <w:rFonts w:ascii="Arial" w:eastAsia="Times New Roman" w:hAnsi="Arial" w:cs="Arial"/>
          <w:color w:val="333333"/>
          <w:sz w:val="20"/>
          <w:szCs w:val="20"/>
          <w:lang w:eastAsia="sl-SI"/>
        </w:rPr>
        <w:br/>
        <w:t>Šolska izpitna komisija kandidata ne sme seznaniti z oceno ustnega izpita.</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Kršitve in ukrepi zoper kršitelje</w:t>
      </w:r>
      <w:r w:rsidRPr="00B81CCB">
        <w:rPr>
          <w:rFonts w:ascii="Arial" w:eastAsia="Times New Roman" w:hAnsi="Arial" w:cs="Arial"/>
          <w:color w:val="333333"/>
          <w:sz w:val="20"/>
          <w:szCs w:val="20"/>
          <w:lang w:eastAsia="sl-SI"/>
        </w:rPr>
        <w:br/>
        <w:t>Kršitve kandidatov pri izpitu so:</w:t>
      </w:r>
      <w:r w:rsidRPr="00B81CCB">
        <w:rPr>
          <w:rFonts w:ascii="Arial" w:eastAsia="Times New Roman" w:hAnsi="Arial" w:cs="Arial"/>
          <w:color w:val="333333"/>
          <w:sz w:val="20"/>
          <w:szCs w:val="20"/>
          <w:lang w:eastAsia="sl-SI"/>
        </w:rPr>
        <w:br/>
        <w:t>• vpisovanje neprimernih znakov ali neprimerne vsebine v izpitno polo;</w:t>
      </w:r>
      <w:r w:rsidRPr="00B81CCB">
        <w:rPr>
          <w:rFonts w:ascii="Arial" w:eastAsia="Times New Roman" w:hAnsi="Arial" w:cs="Arial"/>
          <w:color w:val="333333"/>
          <w:sz w:val="20"/>
          <w:szCs w:val="20"/>
          <w:lang w:eastAsia="sl-SI"/>
        </w:rPr>
        <w:br/>
        <w:t>• posedovanje pomožnega listka oziroma drugih nedovoljenih pripomočkov;</w:t>
      </w:r>
      <w:r w:rsidRPr="00B81CCB">
        <w:rPr>
          <w:rFonts w:ascii="Arial" w:eastAsia="Times New Roman" w:hAnsi="Arial" w:cs="Arial"/>
          <w:color w:val="333333"/>
          <w:sz w:val="20"/>
          <w:szCs w:val="20"/>
          <w:lang w:eastAsia="sl-SI"/>
        </w:rPr>
        <w:br/>
        <w:t>• oziranje, pogovarjanje oziroma sporazumevanje;</w:t>
      </w:r>
      <w:r w:rsidRPr="00B81CCB">
        <w:rPr>
          <w:rFonts w:ascii="Arial" w:eastAsia="Times New Roman" w:hAnsi="Arial" w:cs="Arial"/>
          <w:color w:val="333333"/>
          <w:sz w:val="20"/>
          <w:szCs w:val="20"/>
          <w:lang w:eastAsia="sl-SI"/>
        </w:rPr>
        <w:br/>
        <w:t>• prepisovanje ali dopustitev prepisovanja;</w:t>
      </w:r>
      <w:r w:rsidRPr="00B81CCB">
        <w:rPr>
          <w:rFonts w:ascii="Arial" w:eastAsia="Times New Roman" w:hAnsi="Arial" w:cs="Arial"/>
          <w:color w:val="333333"/>
          <w:sz w:val="20"/>
          <w:szCs w:val="20"/>
          <w:lang w:eastAsia="sl-SI"/>
        </w:rPr>
        <w:br/>
        <w:t>• uporaba pomožnega listka, elektronskih pripomočkov oziroma drugih nedovoljenih pripomočkov;</w:t>
      </w:r>
      <w:r w:rsidRPr="00B81CCB">
        <w:rPr>
          <w:rFonts w:ascii="Arial" w:eastAsia="Times New Roman" w:hAnsi="Arial" w:cs="Arial"/>
          <w:color w:val="333333"/>
          <w:sz w:val="20"/>
          <w:szCs w:val="20"/>
          <w:lang w:eastAsia="sl-SI"/>
        </w:rPr>
        <w:br/>
        <w:t>• motenje poteka izpita;</w:t>
      </w:r>
      <w:r w:rsidRPr="00B81CCB">
        <w:rPr>
          <w:rFonts w:ascii="Arial" w:eastAsia="Times New Roman" w:hAnsi="Arial" w:cs="Arial"/>
          <w:color w:val="333333"/>
          <w:sz w:val="20"/>
          <w:szCs w:val="20"/>
          <w:lang w:eastAsia="sl-SI"/>
        </w:rPr>
        <w:br/>
        <w:t>• ponavljanje kršitev in njihovo stopnjevanje;</w:t>
      </w:r>
      <w:r w:rsidRPr="00B81CCB">
        <w:rPr>
          <w:rFonts w:ascii="Arial" w:eastAsia="Times New Roman" w:hAnsi="Arial" w:cs="Arial"/>
          <w:color w:val="333333"/>
          <w:sz w:val="20"/>
          <w:szCs w:val="20"/>
          <w:lang w:eastAsia="sl-SI"/>
        </w:rPr>
        <w:br/>
        <w:t>• predložitev dela drugega kandidata;</w:t>
      </w:r>
      <w:r w:rsidRPr="00B81CCB">
        <w:rPr>
          <w:rFonts w:ascii="Arial" w:eastAsia="Times New Roman" w:hAnsi="Arial" w:cs="Arial"/>
          <w:color w:val="333333"/>
          <w:sz w:val="20"/>
          <w:szCs w:val="20"/>
          <w:lang w:eastAsia="sl-SI"/>
        </w:rPr>
        <w:br/>
        <w:t>• posedovanje gradiva z oznako izpitne tajnosti;</w:t>
      </w:r>
      <w:r w:rsidRPr="00B81CCB">
        <w:rPr>
          <w:rFonts w:ascii="Arial" w:eastAsia="Times New Roman" w:hAnsi="Arial" w:cs="Arial"/>
          <w:color w:val="333333"/>
          <w:sz w:val="20"/>
          <w:szCs w:val="20"/>
          <w:lang w:eastAsia="sl-SI"/>
        </w:rPr>
        <w:br/>
        <w:t>• zamenjava identitete kandidata.</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color w:val="333333"/>
          <w:sz w:val="20"/>
          <w:szCs w:val="20"/>
          <w:lang w:eastAsia="sl-SI"/>
        </w:rPr>
        <w:t>Za kršitve se kandidatom lahko izrečejo naslednji ukrepi:</w:t>
      </w:r>
      <w:r w:rsidRPr="00B81CCB">
        <w:rPr>
          <w:rFonts w:ascii="Arial" w:eastAsia="Times New Roman" w:hAnsi="Arial" w:cs="Arial"/>
          <w:color w:val="333333"/>
          <w:sz w:val="20"/>
          <w:szCs w:val="20"/>
          <w:lang w:eastAsia="sl-SI"/>
        </w:rPr>
        <w:br/>
        <w:t>• opomin;</w:t>
      </w:r>
      <w:r w:rsidRPr="00B81CCB">
        <w:rPr>
          <w:rFonts w:ascii="Arial" w:eastAsia="Times New Roman" w:hAnsi="Arial" w:cs="Arial"/>
          <w:color w:val="333333"/>
          <w:sz w:val="20"/>
          <w:szCs w:val="20"/>
          <w:lang w:eastAsia="sl-SI"/>
        </w:rPr>
        <w:br/>
        <w:t>• prekinitev reševanja izpitne pole;</w:t>
      </w:r>
      <w:r w:rsidRPr="00B81CCB">
        <w:rPr>
          <w:rFonts w:ascii="Arial" w:eastAsia="Times New Roman" w:hAnsi="Arial" w:cs="Arial"/>
          <w:color w:val="333333"/>
          <w:sz w:val="20"/>
          <w:szCs w:val="20"/>
          <w:lang w:eastAsia="sl-SI"/>
        </w:rPr>
        <w:br/>
        <w:t>• prekinitev dela izpita;</w:t>
      </w:r>
      <w:r w:rsidRPr="00B81CCB">
        <w:rPr>
          <w:rFonts w:ascii="Arial" w:eastAsia="Times New Roman" w:hAnsi="Arial" w:cs="Arial"/>
          <w:color w:val="333333"/>
          <w:sz w:val="20"/>
          <w:szCs w:val="20"/>
          <w:lang w:eastAsia="sl-SI"/>
        </w:rPr>
        <w:br/>
        <w:t>• razveljavitev vseh opravljenih izpitov poklicne mature.</w:t>
      </w:r>
      <w:r w:rsidRPr="00B81CCB">
        <w:rPr>
          <w:rFonts w:ascii="Arial" w:eastAsia="Times New Roman" w:hAnsi="Arial" w:cs="Arial"/>
          <w:color w:val="333333"/>
          <w:sz w:val="20"/>
          <w:szCs w:val="20"/>
          <w:lang w:eastAsia="sl-SI"/>
        </w:rPr>
        <w:br/>
        <w:t>V primeru prekinitve se izpitna pola ali del izpita oceni z nič točkami.</w:t>
      </w:r>
      <w:r w:rsidRPr="00B81CCB">
        <w:rPr>
          <w:rFonts w:ascii="Arial" w:eastAsia="Times New Roman" w:hAnsi="Arial" w:cs="Arial"/>
          <w:color w:val="333333"/>
          <w:sz w:val="20"/>
          <w:szCs w:val="20"/>
          <w:lang w:eastAsia="sl-SI"/>
        </w:rPr>
        <w:br/>
        <w:t>V primeru zamenjave identitete kandidata ali posedovanja gradiva z oznako izpitne tajnosti se prekine potek izpita in razveljavi vse opravljene izpite poklicne mature.</w:t>
      </w:r>
      <w:r w:rsidRPr="00B81CCB">
        <w:rPr>
          <w:rFonts w:ascii="Arial" w:eastAsia="Times New Roman" w:hAnsi="Arial" w:cs="Arial"/>
          <w:color w:val="333333"/>
          <w:sz w:val="20"/>
          <w:szCs w:val="20"/>
          <w:lang w:eastAsia="sl-SI"/>
        </w:rPr>
        <w:br/>
        <w:t>Ukrepi se praviloma stopnjujejo.</w:t>
      </w:r>
      <w:r w:rsidRPr="00B81CCB">
        <w:rPr>
          <w:rFonts w:ascii="Arial" w:eastAsia="Times New Roman" w:hAnsi="Arial" w:cs="Arial"/>
          <w:color w:val="333333"/>
          <w:sz w:val="20"/>
          <w:szCs w:val="20"/>
          <w:lang w:eastAsia="sl-SI"/>
        </w:rPr>
        <w:br/>
        <w:t>Opomin izreče nadzorni učitelj oziroma mentor, ostale ukrepe pa šolska maturitetna komisija.</w:t>
      </w:r>
      <w:r w:rsidRPr="00B81CCB">
        <w:rPr>
          <w:rFonts w:ascii="Arial" w:eastAsia="Times New Roman" w:hAnsi="Arial" w:cs="Arial"/>
          <w:color w:val="333333"/>
          <w:sz w:val="20"/>
          <w:szCs w:val="20"/>
          <w:lang w:eastAsia="sl-SI"/>
        </w:rPr>
        <w:br/>
        <w:t>Če nadzorni učitelj oziroma mentor prekine izpit, naroči kandidatu, da zapusti prostor, v katerem poteka izpit, tako da ne moti izvajanja izpita.</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Varstvo pravic kandidatov</w:t>
      </w:r>
      <w:r w:rsidRPr="00B81CCB">
        <w:rPr>
          <w:rFonts w:ascii="Arial" w:eastAsia="Times New Roman" w:hAnsi="Arial" w:cs="Arial"/>
          <w:color w:val="333333"/>
          <w:sz w:val="20"/>
          <w:szCs w:val="20"/>
          <w:lang w:eastAsia="sl-SI"/>
        </w:rPr>
        <w:br/>
        <w:t>Pritožba na postopek izvedbe dela maturitetnega izpita</w:t>
      </w:r>
      <w:r w:rsidRPr="00B81CCB">
        <w:rPr>
          <w:rFonts w:ascii="Arial" w:eastAsia="Times New Roman" w:hAnsi="Arial" w:cs="Arial"/>
          <w:color w:val="333333"/>
          <w:sz w:val="20"/>
          <w:szCs w:val="20"/>
          <w:lang w:eastAsia="sl-SI"/>
        </w:rPr>
        <w:br/>
        <w:t>Če so bile pri opravljanju pisnega, ustnega ali praktičnega dela maturitetnega izpita poklicne mature kršene določbe tega zakona ali predpisov, sprejetih na njegovi podlagi, ki se nanašajo na postopek izvedbe, je dovoljena pritožba na šolsko maturitetno komisijo za poklicno maturo naslednji dan po opravljanju pisnega, ustnega oziroma praktičnega dela poklicne mature.</w:t>
      </w:r>
      <w:r w:rsidRPr="00B81CCB">
        <w:rPr>
          <w:rFonts w:ascii="Arial" w:eastAsia="Times New Roman" w:hAnsi="Arial" w:cs="Arial"/>
          <w:color w:val="333333"/>
          <w:sz w:val="20"/>
          <w:szCs w:val="20"/>
          <w:lang w:eastAsia="sl-SI"/>
        </w:rPr>
        <w:br/>
        <w:t>Šolska maturitetna komisija za poklicno maturo odloči o pritožbi v petih dneh od prejema pritožbe. Če ugotovi, da je pritožba utemeljena, lahko spremeni točke na podlagi dokumentacije ali imenuje tričlansko komisijo, ki najkasneje v treh dneh ponovno oceni znanje kandidata. Odločitev šolske maturitetne komisije za poklicno maturo je dokončna.</w:t>
      </w:r>
      <w:r w:rsidRPr="00B81CCB">
        <w:rPr>
          <w:rFonts w:ascii="Arial" w:eastAsia="Times New Roman" w:hAnsi="Arial" w:cs="Arial"/>
          <w:color w:val="333333"/>
          <w:sz w:val="20"/>
          <w:szCs w:val="20"/>
          <w:lang w:eastAsia="sl-SI"/>
        </w:rPr>
        <w:br/>
        <w:t>Vpogled v izpitno dokumentacijo in ugovor na oceno</w:t>
      </w:r>
      <w:r w:rsidRPr="00B81CCB">
        <w:rPr>
          <w:rFonts w:ascii="Arial" w:eastAsia="Times New Roman" w:hAnsi="Arial" w:cs="Arial"/>
          <w:color w:val="333333"/>
          <w:sz w:val="20"/>
          <w:szCs w:val="20"/>
          <w:lang w:eastAsia="sl-SI"/>
        </w:rPr>
        <w:br/>
        <w:t>Kandidat lahko v treh dneh po objavi rezultatov zahteva, da mu šola omogoči vpogled v izpitno dokumentacijo (izpitno polo, list za odgovore, ocenjevalni list, točkovnik in navodila za ocenjevanje) in način izračuna izpitne ocene.</w:t>
      </w:r>
      <w:r w:rsidRPr="00B81CCB">
        <w:rPr>
          <w:rFonts w:ascii="Arial" w:eastAsia="Times New Roman" w:hAnsi="Arial" w:cs="Arial"/>
          <w:color w:val="333333"/>
          <w:sz w:val="20"/>
          <w:szCs w:val="20"/>
          <w:lang w:eastAsia="sl-SI"/>
        </w:rPr>
        <w:br/>
        <w:t xml:space="preserve">Na podlagi vloge kandidata šola pripravi razpored vpogledov v skladu s koledarjem poklicne mature in o tem obvesti kandidata. Pri vpogledu je poleg kandidata lahko prisotna še ena oseba, ki praviloma ni </w:t>
      </w:r>
      <w:r w:rsidRPr="00B81CCB">
        <w:rPr>
          <w:rFonts w:ascii="Arial" w:eastAsia="Times New Roman" w:hAnsi="Arial" w:cs="Arial"/>
          <w:color w:val="333333"/>
          <w:sz w:val="20"/>
          <w:szCs w:val="20"/>
          <w:lang w:eastAsia="sl-SI"/>
        </w:rPr>
        <w:lastRenderedPageBreak/>
        <w:t>učitelj na šoli, kjer je kandidat opravljal poklicno maturo.</w:t>
      </w:r>
      <w:r w:rsidRPr="00B81CCB">
        <w:rPr>
          <w:rFonts w:ascii="Arial" w:eastAsia="Times New Roman" w:hAnsi="Arial" w:cs="Arial"/>
          <w:color w:val="333333"/>
          <w:sz w:val="20"/>
          <w:szCs w:val="20"/>
          <w:lang w:eastAsia="sl-SI"/>
        </w:rPr>
        <w:br/>
        <w:t>Kandidat lahko najkasneje naslednji dan po vpogledu v izpitno dokumentacijo vloži obrazložen pisni ugovor na način izračuna izpitne ocene ali na oceno na šolsko maturitetno komisijo za poklicno maturo.</w:t>
      </w:r>
      <w:r w:rsidRPr="00B81CCB">
        <w:rPr>
          <w:rFonts w:ascii="Arial" w:eastAsia="Times New Roman" w:hAnsi="Arial" w:cs="Arial"/>
          <w:color w:val="333333"/>
          <w:sz w:val="20"/>
          <w:szCs w:val="20"/>
          <w:lang w:eastAsia="sl-SI"/>
        </w:rPr>
        <w:br/>
        <w:t>Šolska maturitetna komisija za poklicno maturo odloči o ugovoru kandidata na oceno na podlagi mnenja komisije za ugovore, ki jo imenuje predsednik šolske maturitetne komisije za poklicno maturo v 15 dneh po prejemu vloge. Če je ugovor upravičen, se ocena popravi. Odločitev šolske maturitetne komisije za poklicno maturo je dokončna. Pri tem lahko prvotno oceno pri predmetu potrdi ali jo poviša v skladu z doseženim številom odstotnih točk.</w:t>
      </w:r>
      <w:r w:rsidRPr="00B81CCB">
        <w:rPr>
          <w:rFonts w:ascii="Arial" w:eastAsia="Times New Roman" w:hAnsi="Arial" w:cs="Arial"/>
          <w:color w:val="333333"/>
          <w:sz w:val="20"/>
          <w:szCs w:val="20"/>
          <w:lang w:eastAsia="sl-SI"/>
        </w:rPr>
        <w:br/>
        <w:t>Kandidat lahko vloži omenjeni ugovor šele po predhodnem vpogledu v izpitno dokumentacijo.</w:t>
      </w:r>
      <w:r w:rsidRPr="00B81CCB">
        <w:rPr>
          <w:rFonts w:ascii="Arial" w:eastAsia="Times New Roman" w:hAnsi="Arial" w:cs="Arial"/>
          <w:color w:val="333333"/>
          <w:sz w:val="20"/>
          <w:szCs w:val="20"/>
          <w:lang w:eastAsia="sl-SI"/>
        </w:rPr>
        <w:br/>
        <w:t>Kandidat lahko vloži ugovor le na pisni del izpita.</w:t>
      </w:r>
    </w:p>
    <w:p w:rsidR="00B81CCB" w:rsidRPr="00B81CCB" w:rsidRDefault="00B81CCB" w:rsidP="00B81CCB">
      <w:pPr>
        <w:shd w:val="clear" w:color="auto" w:fill="FFFFFF"/>
        <w:spacing w:before="195" w:after="195" w:line="240" w:lineRule="auto"/>
        <w:rPr>
          <w:rFonts w:ascii="Arial" w:eastAsia="Times New Roman" w:hAnsi="Arial" w:cs="Arial"/>
          <w:color w:val="333333"/>
          <w:sz w:val="20"/>
          <w:szCs w:val="20"/>
          <w:lang w:eastAsia="sl-SI"/>
        </w:rPr>
      </w:pPr>
      <w:r w:rsidRPr="00B81CCB">
        <w:rPr>
          <w:rFonts w:ascii="Arial" w:eastAsia="Times New Roman" w:hAnsi="Arial" w:cs="Arial"/>
          <w:b/>
          <w:bCs/>
          <w:color w:val="333333"/>
          <w:sz w:val="20"/>
          <w:szCs w:val="20"/>
          <w:lang w:eastAsia="sl-SI"/>
        </w:rPr>
        <w:t>Uspeh na poklicni maturi</w:t>
      </w:r>
      <w:r w:rsidRPr="00B81CCB">
        <w:rPr>
          <w:rFonts w:ascii="Arial" w:eastAsia="Times New Roman" w:hAnsi="Arial" w:cs="Arial"/>
          <w:color w:val="333333"/>
          <w:sz w:val="20"/>
          <w:szCs w:val="20"/>
          <w:lang w:eastAsia="sl-SI"/>
        </w:rPr>
        <w:br/>
        <w:t>Splošni uspeh pri poklicni maturi se izraža v točkah kot vsota ocen iz maturitetnih predmetov. </w:t>
      </w:r>
      <w:r w:rsidRPr="00B81CCB">
        <w:rPr>
          <w:rFonts w:ascii="Arial" w:eastAsia="Times New Roman" w:hAnsi="Arial" w:cs="Arial"/>
          <w:color w:val="333333"/>
          <w:sz w:val="20"/>
          <w:szCs w:val="20"/>
          <w:lang w:eastAsia="sl-SI"/>
        </w:rPr>
        <w:br/>
        <w:t>Oceni iz maternega jezika (slovenščine) se pri določanju splošnega uspeha pri maturi dodajo točke tako, da se ocenam odlično, prav dobro in dobro prištejejo tri, dve oziroma ena točka na način, ki ga določi minister.</w:t>
      </w:r>
      <w:r w:rsidRPr="00B81CCB">
        <w:rPr>
          <w:rFonts w:ascii="Arial" w:eastAsia="Times New Roman" w:hAnsi="Arial" w:cs="Arial"/>
          <w:color w:val="333333"/>
          <w:sz w:val="20"/>
          <w:szCs w:val="20"/>
          <w:lang w:eastAsia="sl-SI"/>
        </w:rPr>
        <w:br/>
        <w:t>Kandidat je opravil poklicno maturo, če je pri vseh štirih maturitetnih predmetih dosegel pozitivno oceno.</w:t>
      </w:r>
      <w:r w:rsidRPr="00B81CCB">
        <w:rPr>
          <w:rFonts w:ascii="Arial" w:eastAsia="Times New Roman" w:hAnsi="Arial" w:cs="Arial"/>
          <w:color w:val="333333"/>
          <w:sz w:val="20"/>
          <w:szCs w:val="20"/>
          <w:lang w:eastAsia="sl-SI"/>
        </w:rPr>
        <w:br/>
        <w:t>Pogojno pozitivna ocena (»</w:t>
      </w:r>
      <w:proofErr w:type="spellStart"/>
      <w:r w:rsidRPr="00B81CCB">
        <w:rPr>
          <w:rFonts w:ascii="Arial" w:eastAsia="Times New Roman" w:hAnsi="Arial" w:cs="Arial"/>
          <w:color w:val="333333"/>
          <w:sz w:val="20"/>
          <w:szCs w:val="20"/>
          <w:lang w:eastAsia="sl-SI"/>
        </w:rPr>
        <w:t>nearly</w:t>
      </w:r>
      <w:proofErr w:type="spellEnd"/>
      <w:r w:rsidRPr="00B81CCB">
        <w:rPr>
          <w:rFonts w:ascii="Arial" w:eastAsia="Times New Roman" w:hAnsi="Arial" w:cs="Arial"/>
          <w:color w:val="333333"/>
          <w:sz w:val="20"/>
          <w:szCs w:val="20"/>
          <w:lang w:eastAsia="sl-SI"/>
        </w:rPr>
        <w:t xml:space="preserve"> </w:t>
      </w:r>
      <w:proofErr w:type="spellStart"/>
      <w:r w:rsidRPr="00B81CCB">
        <w:rPr>
          <w:rFonts w:ascii="Arial" w:eastAsia="Times New Roman" w:hAnsi="Arial" w:cs="Arial"/>
          <w:color w:val="333333"/>
          <w:sz w:val="20"/>
          <w:szCs w:val="20"/>
          <w:lang w:eastAsia="sl-SI"/>
        </w:rPr>
        <w:t>passed</w:t>
      </w:r>
      <w:proofErr w:type="spellEnd"/>
      <w:r w:rsidRPr="00B81CCB">
        <w:rPr>
          <w:rFonts w:ascii="Arial" w:eastAsia="Times New Roman" w:hAnsi="Arial" w:cs="Arial"/>
          <w:color w:val="333333"/>
          <w:sz w:val="20"/>
          <w:szCs w:val="20"/>
          <w:lang w:eastAsia="sl-SI"/>
        </w:rPr>
        <w:t>«)</w:t>
      </w:r>
      <w:r w:rsidRPr="00B81CCB">
        <w:rPr>
          <w:rFonts w:ascii="Arial" w:eastAsia="Times New Roman" w:hAnsi="Arial" w:cs="Arial"/>
          <w:color w:val="333333"/>
          <w:sz w:val="20"/>
          <w:szCs w:val="20"/>
          <w:lang w:eastAsia="sl-SI"/>
        </w:rPr>
        <w:br/>
        <w:t>Kandidat, ki je pri enem izmed dosegel najmanj 80% točk, potrebnih za pozitivno oceno, je pri tem predmetu pozitivno ocenjen, če je pri vsakem od preostalih treh predmetov dosegel oceno najmanj dobro (3).</w:t>
      </w:r>
      <w:r w:rsidRPr="00B81CCB">
        <w:rPr>
          <w:rFonts w:ascii="Arial" w:eastAsia="Times New Roman" w:hAnsi="Arial" w:cs="Arial"/>
          <w:color w:val="333333"/>
          <w:sz w:val="20"/>
          <w:szCs w:val="20"/>
          <w:lang w:eastAsia="sl-SI"/>
        </w:rPr>
        <w:br/>
        <w:t>Popravljanje negativnih ocen (popravni izpiti)</w:t>
      </w:r>
      <w:r w:rsidRPr="00B81CCB">
        <w:rPr>
          <w:rFonts w:ascii="Arial" w:eastAsia="Times New Roman" w:hAnsi="Arial" w:cs="Arial"/>
          <w:color w:val="333333"/>
          <w:sz w:val="20"/>
          <w:szCs w:val="20"/>
          <w:lang w:eastAsia="sl-SI"/>
        </w:rPr>
        <w:br/>
        <w:t>Kandidat, ki je ocenjen z najmanj dvema pozitivnima ocenama pri poklicni maturi, ima pravico do ponovnega opravljanja negativno ocenjenih predmetov še dve leti po opravljanju poklicne mature na isti šoli.</w:t>
      </w:r>
      <w:r w:rsidRPr="00B81CCB">
        <w:rPr>
          <w:rFonts w:ascii="Arial" w:eastAsia="Times New Roman" w:hAnsi="Arial" w:cs="Arial"/>
          <w:color w:val="333333"/>
          <w:sz w:val="20"/>
          <w:szCs w:val="20"/>
          <w:lang w:eastAsia="sl-SI"/>
        </w:rPr>
        <w:br/>
        <w:t>Izboljševanje ocen</w:t>
      </w:r>
      <w:r w:rsidRPr="00B81CCB">
        <w:rPr>
          <w:rFonts w:ascii="Arial" w:eastAsia="Times New Roman" w:hAnsi="Arial" w:cs="Arial"/>
          <w:color w:val="333333"/>
          <w:sz w:val="20"/>
          <w:szCs w:val="20"/>
          <w:lang w:eastAsia="sl-SI"/>
        </w:rPr>
        <w:br/>
        <w:t>Kandidat, ki je opravil poklicno maturo in želi izboljšati oceno, ima še dve leti po opravljeni maturi pravico do enkratnega ponovnega opravljanja izpitov iz enega ali več maturitetnih predmetov. Za splošni uspeh pri maturi se upošteva boljša ocena.</w:t>
      </w:r>
    </w:p>
    <w:p w:rsidR="00012B7E" w:rsidRDefault="00012B7E">
      <w:bookmarkStart w:id="0" w:name="_GoBack"/>
      <w:bookmarkEnd w:id="0"/>
    </w:p>
    <w:sectPr w:rsidR="00012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CB"/>
    <w:rsid w:val="00012B7E"/>
    <w:rsid w:val="00B81C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1F120-0D86-4A02-A129-ED17DBF3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1528</Words>
  <Characters>8710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Štekovič</dc:creator>
  <cp:keywords/>
  <dc:description/>
  <cp:lastModifiedBy>Maja Štekovič</cp:lastModifiedBy>
  <cp:revision>1</cp:revision>
  <dcterms:created xsi:type="dcterms:W3CDTF">2019-05-28T09:40:00Z</dcterms:created>
  <dcterms:modified xsi:type="dcterms:W3CDTF">2019-05-28T09:47:00Z</dcterms:modified>
</cp:coreProperties>
</file>